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河南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十佳诚信人力资源服务机构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申报表</w:t>
      </w:r>
    </w:p>
    <w:bookmarkEnd w:id="0"/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1.企业（机构）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基本情况</w:t>
      </w:r>
    </w:p>
    <w:tbl>
      <w:tblPr>
        <w:tblStyle w:val="3"/>
        <w:tblpPr w:leftFromText="180" w:rightFromText="180" w:vertAnchor="text" w:horzAnchor="page" w:tblpX="1720" w:tblpY="174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685"/>
        <w:gridCol w:w="22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企业（机构）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主营业务类别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登记注册地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企业（机构）性质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登记注册日期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登记（发证）机关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所属人力资源服务行业类型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法人代表/单位负责人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是否已入驻省级中介服务园区（楼宇）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获得省级以上试点示范表彰等数量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是否上市企业或其分支机构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外资持股比例（%）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是否列入国家信用信息严重失信主体相关名录：    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企业（机构）运营情况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5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纳税额（万元）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2.申报要求：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①企业名称必须与公章一致。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②企业注册地具体到县（区）。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③所属人力资源服务行业类型：科技中介服务、咨询服务、金融中介服务、法律服务、会计税务及评估服务、信用服务、贸易及相关服务、人力资源服务、会展、广告服务。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④企业（机构）基本情况（请另附页），包括简介、品牌建设、社会责任、市场占有情况等方面的成就以及品牌发展展望等内容（2000字以内）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照片6张（JPG格式）。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</w:pPr>
      <w:r>
        <w:rPr>
          <w:rFonts w:hint="eastAsia" w:ascii="仿宋" w:hAnsi="仿宋" w:eastAsia="仿宋" w:cs="仿宋"/>
          <w:sz w:val="24"/>
          <w:szCs w:val="24"/>
        </w:rPr>
        <w:t>⑤申请表及相关资料加盖公章一并装订，纸质版一式两份邮寄至郑州市农业路东28号报业大厦1805室，电子件上传至hnrb2008@163.com邮箱。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46482B17"/>
    <w:rsid w:val="46482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2023-02-13T02:45:00Z</dcterms:created>
  <dc:creator>张永恒</dc:creator>
  <cp:lastModifiedBy>张永恒</cp:lastModifiedBy>
  <dcterms:modified xsi:type="dcterms:W3CDTF">2023-02-13T02:47:23Z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6069800E5490439BA7B9CE7236CF4A80</vt:lpwstr>
  </property>
</Properties>
</file>